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最新实用治疗学  第3部  心血管系统之疾患  必动节律之疾患</w:t>
      </w:r>
    </w:p>
    <w:p>
      <w:r>
        <w:rPr>
          <w:rFonts w:ascii="宋体" w:hAnsi="宋体" w:eastAsia="宋体"/>
          <w:sz w:val="24"/>
        </w:rPr>
        <w:t>俞汝？译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最新实用治疗学  第3部  心血管系统之疾患  必动节律之疾患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本书出售、求购地址：https://www.jiaokey.com/book/detail/11307839.html</w:t>
      </w:r>
    </w:p>
    <w:p>
      <w:r>
        <w:t>更多相关图书推荐：https://www.jiaokey.com</w:t>
      </w:r>
    </w:p>
    <w:p>
      <w:r>
        <w:t>俞汝？译 其他作品：https://www.jiaokey.com/tag/俞汝？译.html</w:t>
      </w:r>
    </w:p>
    <w:p>
      <w:r>
        <w:t>上海：上海医学出版社 出版图书：https://www.jiaokey.com/tag/上海：上海医学出版社.html</w:t>
      </w:r>
    </w:p>
    <w:p>
      <w:r>
        <w:t>关键词搜索：https://www.jiaokey.com/tag/最新实用治疗学  第3部  心血管系统之疾患  必动节律之疾患.html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