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魁北克当代海报艺术</w:t>
      </w:r>
    </w:p>
    <w:p>
      <w:r>
        <w:rPr>
          <w:rFonts w:ascii="宋体" w:hAnsi="宋体" w:eastAsia="宋体"/>
          <w:sz w:val="24"/>
        </w:rPr>
        <w:t>广东美术馆，加拿大蒙特利尔魁北克大学设计中心编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魁北克当代海报艺术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广东美术馆，加拿大蒙特利尔魁北克大学设计中心编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本书出售、求购地址：https://www.jiaokey.com/book/detail/11307063.html</w:t>
      </w:r>
    </w:p>
    <w:p>
      <w:r>
        <w:t>更多相关图书推荐：https://www.jiaokey.com</w:t>
      </w:r>
    </w:p>
    <w:p>
      <w:r>
        <w:t>广东美术馆，加拿大蒙特利尔魁北克大学设计中心编 其他作品：https://www.jiaokey.com/tag/广东美术馆，加拿大蒙特利尔魁北克大学设计中心编.html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关键词搜索：https://www.jiaokey.com/tag/魁北克当代海报艺术.html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