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创造美丽人生 LOL2A原则·大我与小我的故事 图文版</w:t>
      </w:r>
    </w:p>
    <w:p>
      <w:r>
        <w:rPr>
          <w:rFonts w:ascii="宋体" w:hAnsi="宋体" w:eastAsia="宋体"/>
          <w:sz w:val="24"/>
        </w:rPr>
        <w:t>（瑞士）勒内·艾葛理（Rene Egli），（瑞士）弗兰齐丝·艾葛理（Francoise Egli）著；赤琪，王烨译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创造美丽人生 LOL2A原则·大我与小我的故事 图文版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（瑞士）勒内·艾葛理（Rene Egli），（瑞士）弗兰齐丝·艾葛理（Francoise Egli）著；赤琪，王烨译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本书出售、求购地址：https://www.jiaokey.com/book/detail/11306197.html</w:t>
      </w:r>
    </w:p>
    <w:p>
      <w:r>
        <w:t>更多相关图书推荐：https://www.jiaokey.com</w:t>
      </w:r>
    </w:p>
    <w:p>
      <w:r>
        <w:t>（瑞士）勒内·艾葛理（Rene Egli），（瑞士）弗兰齐丝·艾葛理（Francoise Egli）著；赤琪，王烨译 其他作品：https://www.jiaokey.com/tag/（瑞士）勒内·艾葛理（Rene Egli），（瑞士）弗兰齐丝·艾葛理（Francoise Egli）著；赤琪，王烨译.html</w:t>
      </w:r>
    </w:p>
    <w:p>
      <w:r>
        <w:t>北京：中央编译出版社 出版图书：https://www.jiaokey.com/tag/北京：中央编译出版社.html</w:t>
      </w:r>
    </w:p>
    <w:p>
      <w:r>
        <w:t>关键词搜索：https://www.jiaokey.com/tag/创造美丽人生 LOL2A原则·大我与小我的故事 图文版.html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