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新生命月刊  合订本  第3卷  上  第1号  民生史观及三民主义的本体问题</w:t>
      </w:r>
    </w:p>
    <w:p>
      <w:r>
        <w:rPr>
          <w:rFonts w:ascii="宋体" w:hAnsi="宋体" w:eastAsia="宋体"/>
          <w:sz w:val="24"/>
        </w:rPr>
        <w:t>金鸣盛编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新生命月刊  合订本  第3卷  上  第1号  民生史观及三民主义的本体问题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金鸣盛编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新生命月刊社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本书出售、求购地址：https://www.jiaokey.com/book/detail/11305620.html</w:t>
      </w:r>
    </w:p>
    <w:p>
      <w:r>
        <w:t>更多相关图书推荐：https://www.jiaokey.com</w:t>
      </w:r>
    </w:p>
    <w:p>
      <w:r>
        <w:t>金鸣盛编 其他作品：https://www.jiaokey.com/tag/金鸣盛编.html</w:t>
      </w:r>
    </w:p>
    <w:p>
      <w:r>
        <w:t>新生命月刊社 出版图书：https://www.jiaokey.com/tag/新生命月刊社.html</w:t>
      </w:r>
    </w:p>
    <w:p>
      <w:r>
        <w:t>关键词搜索：https://www.jiaokey.com/tag/新生命月刊  合订本  第3卷  上  第1号  民生史观及三民主义的本体问题.html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