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建筑奇观</w:t>
      </w:r>
    </w:p>
    <w:p>
      <w:r>
        <w:rPr>
          <w:rFonts w:ascii="宋体" w:hAnsi="宋体" w:eastAsia="宋体"/>
          <w:sz w:val="24"/>
        </w:rPr>
        <w:t>（英）费奥纳·沃特斯（F.Waters）编著；（英）西里亚·威特查德插图 崔英译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（英）费奥纳·沃特斯（F.Waters）编著；（英）西里亚·威特查德插图 崔英译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本书出售、求购地址：https://www.jiaokey.com/book/detail/11304714.html</w:t>
      </w:r>
    </w:p>
    <w:p>
      <w:r>
        <w:t>更多相关图书推荐：https://www.jiaokey.com</w:t>
      </w:r>
    </w:p>
    <w:p>
      <w:r>
        <w:t>（英）费奥纳·沃特斯（F.Waters）编著；（英）西里亚·威特查德插图 崔英译 其他作品：https://www.jiaokey.com/tag/（英）费奥纳·沃特斯（F.Waters）编著；（英）西里亚·威特查德插图 崔英译.html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关键词搜索：https://www.jiaokey.com/tag/建筑奇观.html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