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书名：在“国退民进”中当老板  企业产权交易法律实务</w:t>
      </w:r>
    </w:p>
    <w:p>
      <w:r>
        <w:t>作者：赵曾海主编</w:t>
      </w:r>
    </w:p>
    <w:p>
      <w:r>
        <w:t>出版社：北京：法律出版社</w:t>
      </w:r>
    </w:p>
    <w:p>
      <w:r>
        <w:t>出版日期：2004</w:t>
      </w:r>
    </w:p>
    <w:p>
      <w:r>
        <w:t>总页数：586</w:t>
      </w:r>
    </w:p>
    <w:p>
      <w:r>
        <w:t>更多请访问教客网: www.jiaokey.com</w:t>
      </w:r>
    </w:p>
    <w:p>
      <w:r>
        <w:t>在“国退民进”中当老板  企业产权交易法律实务 评论地址：https://www.jiaokey.com/book/detail/11303584.html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