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电力市场竞争</w:t>
      </w:r>
    </w:p>
    <w:p>
      <w:r>
        <w:rPr>
          <w:rFonts w:ascii="宋体" w:hAnsi="宋体" w:eastAsia="宋体"/>
          <w:sz w:val="24"/>
        </w:rPr>
        <w:t>（美）萨莉·亨特（Sally Hunt）著；易立云，杨海波，乔涛译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（美）萨莉·亨特（Sally Hunt）著；易立云，杨海波，乔涛译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本书出售、求购地址：https://www.jiaokey.com/book/detail/11303534.html</w:t>
      </w:r>
    </w:p>
    <w:p>
      <w:r>
        <w:t>更多相关图书推荐：https://www.jiaokey.com</w:t>
      </w:r>
    </w:p>
    <w:p>
      <w:r>
        <w:t>（美）萨莉·亨特（Sally Hunt）著；易立云，杨海波，乔涛译 其他作品：https://www.jiaokey.com/tag/（美）萨莉·亨特（Sally Hunt）著；易立云，杨海波，乔涛译.html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关键词搜索：https://www.jiaokey.com/tag/电力市场竞争.html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