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文科计算机教程</w:t>
      </w:r>
    </w:p>
    <w:p>
      <w:r>
        <w:rPr>
          <w:rFonts w:ascii="宋体" w:hAnsi="宋体" w:eastAsia="宋体"/>
          <w:sz w:val="24"/>
        </w:rPr>
        <w:t>卢湘鸿，李春荣主编；王兴玲，杜树杰，李春荣，欧婷，周转编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文科计算机教程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卢湘鸿，李春荣主编；王兴玲，杜树杰，李春荣，欧婷，周转编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本书出售、求购地址：https://www.jiaokey.com/book/detail/11303371.html</w:t>
      </w:r>
    </w:p>
    <w:p>
      <w:r>
        <w:t>更多相关图书推荐：https://www.jiaokey.com</w:t>
      </w:r>
    </w:p>
    <w:p>
      <w:r>
        <w:t>卢湘鸿，李春荣主编；王兴玲，杜树杰，李春荣，欧婷，周转编 其他作品：https://www.jiaokey.com/tag/卢湘鸿，李春荣主编；王兴玲，杜树杰，李春荣，欧婷，周转编.html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关键词搜索：https://www.jiaokey.com/tag/文科计算机教程.html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