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（奥）格特鲁德·福森奈格编写；（波）雅诺什·格拉宾斯基绘图；焦庸鉴翻译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（奥）格特鲁德·福森奈格编写；（波）雅诺什·格拉宾斯基绘图；焦庸鉴翻译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本书出售、求购地址：https://www.jiaokey.com/book/detail/11303250.html</w:t>
      </w:r>
    </w:p>
    <w:p>
      <w:r>
        <w:t>更多相关图书推荐：https://www.jiaokey.com</w:t>
      </w:r>
    </w:p>
    <w:p>
      <w:r>
        <w:t>（奥）格特鲁德·福森奈格编写；（波）雅诺什·格拉宾斯基绘图；焦庸鉴翻译 其他作品：https://www.jiaokey.com/tag/（奥）格特鲁德·福森奈格编写；（波）雅诺什·格拉宾斯基绘图；焦庸鉴翻译.html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