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教师素质培训与研究  课题研究报告</w:t>
      </w:r>
    </w:p>
    <w:p>
      <w:r>
        <w:rPr>
          <w:rFonts w:ascii="宋体" w:hAnsi="宋体" w:eastAsia="宋体"/>
          <w:sz w:val="24"/>
        </w:rPr>
        <w:t>邱兴元总编；魏先和，魏传宪编著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教师素质培训与研究  课题研究报告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邱兴元总编；魏先和，魏传宪编著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中学教师(学科: 师资培养 学科: 研究) 小学教师(学科: 师资培养 学科: 研究) 中学教师 师资培养 小学教师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本书出售、求购地址：https://www.jiaokey.com/book/detail/11301920.html</w:t>
      </w:r>
    </w:p>
    <w:p>
      <w:r>
        <w:t>更多相关图书推荐：https://www.jiaokey.com</w:t>
      </w:r>
    </w:p>
    <w:p>
      <w:r>
        <w:t>邱兴元总编；魏先和，魏传宪编著 其他作品：https://www.jiaokey.com/tag/邱兴元总编；魏先和，魏传宪编著.html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关键词搜索：https://www.jiaokey.com/tag/中学教师(学科: 师资培养 学科: 研究) 小学教师(学科: 师资培养 学科: 研究) 中学教师 师资培养 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