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发散思维中考制胜  英语</w:t>
      </w:r>
    </w:p>
    <w:p>
      <w:r>
        <w:rPr>
          <w:rFonts w:ascii="宋体" w:hAnsi="宋体" w:eastAsia="宋体"/>
          <w:sz w:val="24"/>
        </w:rPr>
        <w:t>胡卫文主编；齐继奎，刘青松，何娅，余红梅，宋翔宇，章国安，汪海涛，王书庆，金向前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发散思维中考制胜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胡卫文主编；齐继奎，刘青松，何娅，余红梅，宋翔宇，章国安，汪海涛，王书庆，金向前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本书出售、求购地址：https://www.jiaokey.com/book/detail/11301726.html</w:t>
      </w:r>
    </w:p>
    <w:p>
      <w:r>
        <w:t>更多相关图书推荐：https://www.jiaokey.com</w:t>
      </w:r>
    </w:p>
    <w:p>
      <w:r>
        <w:t>胡卫文主编；齐继奎，刘青松，何娅，余红梅，宋翔宇，章国安，汪海涛，王书庆，金向前 其他作品：https://www.jiaokey.com/tag/胡卫文主编；齐继奎，刘青松，何娅，余红梅，宋翔宇，章国安，汪海涛，王书庆，金向前.html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关键词搜索：https://www.jiaokey.com/tag/发散思维中考制胜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