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前卫建筑师  马里奥·博塔</w:t>
      </w:r>
    </w:p>
    <w:p>
      <w:r>
        <w:rPr>
          <w:rFonts w:ascii="宋体" w:hAnsi="宋体" w:eastAsia="宋体"/>
          <w:sz w:val="24"/>
        </w:rPr>
        <w:t>（瑞士）马里奥·博塔（Mario Botta）设计） （韩）建筑世界杂志社编；杨昌鸣，李湘桔译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前卫建筑师  马里奥·博塔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（瑞士）马里奥·博塔（Mario Botta）设计） （韩）建筑世界杂志社编；杨昌鸣，李湘桔译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本书出售、求购地址：https://www.jiaokey.com/book/detail/11300300.html</w:t>
      </w:r>
    </w:p>
    <w:p>
      <w:r>
        <w:t>更多相关图书推荐：https://www.jiaokey.com</w:t>
      </w:r>
    </w:p>
    <w:p>
      <w:r>
        <w:t>（瑞士）马里奥·博塔（Mario Botta）设计） （韩）建筑世界杂志社编；杨昌鸣，李湘桔译 其他作品：https://www.jiaokey.com/tag/（瑞士）马里奥·博塔（Mario Botta）设计） （韩）建筑世界杂志社编；杨昌鸣，李湘桔译.html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关键词搜索：https://www.jiaokey.com/tag/前卫建筑师  马里奥·博塔.html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