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污染预防与能源效率工业评估指南</w:t>
      </w:r>
    </w:p>
    <w:p>
      <w:r>
        <w:rPr>
          <w:rFonts w:ascii="宋体" w:hAnsi="宋体" w:eastAsia="宋体"/>
          <w:sz w:val="24"/>
        </w:rPr>
        <w:t>美国国家环境保护局研究开发处，国家风险管理研究实验室环境研究信息中心编；温东辉等译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污染预防与能源效率工业评估指南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美国国家环境保护局研究开发处，国家风险管理研究实验室环境研究信息中心编；温东辉等译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本书出售、求购地址：https://www.jiaokey.com/book/detail/11300256.html</w:t>
      </w:r>
    </w:p>
    <w:p>
      <w:r>
        <w:t>更多相关图书推荐：https://www.jiaokey.com</w:t>
      </w:r>
    </w:p>
    <w:p>
      <w:r>
        <w:t>美国国家环境保护局研究开发处，国家风险管理研究实验室环境研究信息中心编；温东辉等译 其他作品：https://www.jiaokey.com/tag/美国国家环境保护局研究开发处，国家风险管理研究实验室环境研究信息中心编；温东辉等译.html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关键词搜索：https://www.jiaokey.com/tag/污染预防与能源效率工业评估指南.html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