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电脑学校2000  应用篇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电脑学校2000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本书出售、求购地址：https://www.jiaokey.com/book/detail/11297848.html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关键词搜索：https://www.jiaokey.com/tag/电脑学校2000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