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面向新世纪的思想政治工作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本书出售、求购地址：https://www.jiaokey.com/book/detail/11296946.html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关键词搜索：https://www.jiaokey.com/tag/面向新世纪的思想政治工作.html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