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今古楼全书乙部之一  孙子战争理论之体系  全1册</w:t>
      </w:r>
    </w:p>
    <w:p>
      <w:r>
        <w:rPr>
          <w:rFonts w:ascii="宋体" w:hAnsi="宋体" w:eastAsia="宋体"/>
          <w:sz w:val="24"/>
        </w:rPr>
        <w:t>萧天石著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今古楼全书乙部之一  孙子战争理论之体系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本书出售、求购地址：https://www.jiaokey.com/book/detail/11296651.html</w:t>
      </w:r>
    </w:p>
    <w:p>
      <w:r>
        <w:t>更多相关图书推荐：https://www.jiaokey.com</w:t>
      </w:r>
    </w:p>
    <w:p>
      <w:r>
        <w:t>萧天石著 其他作品：https://www.jiaokey.com/tag/萧天石著.html</w:t>
      </w:r>
    </w:p>
    <w:p>
      <w:r>
        <w:t>大江出版社 出版图书：https://www.jiaokey.com/tag/大江出版社.html</w:t>
      </w:r>
    </w:p>
    <w:p>
      <w:r>
        <w:t>关键词搜索：https://www.jiaokey.com/tag/今古楼全书乙部之一  孙子战争理论之体系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