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书名：民法债编新论</w:t>
      </w:r>
    </w:p>
    <w:p>
      <w:r>
        <w:t>作者：李谟著</w:t>
      </w:r>
    </w:p>
    <w:p>
      <w:r>
        <w:t>出版社：昌明书屋</w:t>
      </w:r>
    </w:p>
    <w:p>
      <w:r>
        <w:t>出版日期：1947.12</w:t>
      </w:r>
    </w:p>
    <w:p>
      <w:r>
        <w:t>总页数：190</w:t>
      </w:r>
    </w:p>
    <w:p>
      <w:r>
        <w:t>更多请访问教客网: www.jiaokey.com</w:t>
      </w:r>
    </w:p>
    <w:p>
      <w:r>
        <w:t>民法债编新论 评论地址：https://www.jiaokey.com/book/detail/11296601.html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