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滇黔桂地区油气田开发若干问题的回顾与思考</w:t>
      </w:r>
    </w:p>
    <w:p>
      <w:r>
        <w:rPr>
          <w:rFonts w:ascii="宋体" w:hAnsi="宋体" w:eastAsia="宋体"/>
          <w:sz w:val="24"/>
        </w:rPr>
        <w:t>疏壮志，杨武旭主编；《滇黔桂地区油气田开发若干问题的回顾与思考》编写组编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滇黔桂地区油气田开发若干问题的回顾与思考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疏壮志，杨武旭主编；《滇黔桂地区油气田开发若干问题的回顾与思考》编写组编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本书出售、求购地址：https://www.jiaokey.com/book/detail/11295523.html</w:t>
      </w:r>
    </w:p>
    <w:p>
      <w:r>
        <w:t>更多相关图书推荐：https://www.jiaokey.com</w:t>
      </w:r>
    </w:p>
    <w:p>
      <w:r>
        <w:t>疏壮志，杨武旭主编；《滇黔桂地区油气田开发若干问题的回顾与思考》编写组编 其他作品：https://www.jiaokey.com/tag/疏壮志，杨武旭主编；《滇黔桂地区油气田开发若干问题的回顾与思考》编写组编.html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关键词搜索：https://www.jiaokey.com/tag/滇黔桂地区油气田开发若干问题的回顾与思考.html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