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2008北京奥运花卉</w:t>
      </w:r>
    </w:p>
    <w:p>
      <w:r>
        <w:rPr>
          <w:rFonts w:ascii="宋体" w:hAnsi="宋体" w:eastAsia="宋体"/>
          <w:sz w:val="24"/>
        </w:rPr>
        <w:t>彭春生等主编；北京中国风景园林规划设计研究中心，北京林大林业科技股份有限公司编著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2008北京奥运花卉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彭春生等主编；北京中国风景园林规划设计研究中心，北京林大林业科技股份有限公司编著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本书出售、求购地址：https://www.jiaokey.com/book/detail/11293677.html</w:t>
      </w:r>
    </w:p>
    <w:p>
      <w:r>
        <w:t>更多相关图书推荐：https://www.jiaokey.com</w:t>
      </w:r>
    </w:p>
    <w:p>
      <w:r>
        <w:t>彭春生等主编；北京中国风景园林规划设计研究中心，北京林大林业科技股份有限公司编著 其他作品：https://www.jiaokey.com/tag/彭春生等主编；北京中国风景园林规划设计研究中心，北京林大林业科技股份有限公司编著.html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关键词搜索：https://www.jiaokey.com/tag/2008北京奥运花卉.html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