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天然沸石吸附-生物再生技术及其在滇池流域暴雨径流污染控制中的试验与机理研究</w:t>
      </w:r>
    </w:p>
    <w:p>
      <w:r>
        <w:rPr>
          <w:rFonts w:ascii="宋体" w:hAnsi="宋体" w:eastAsia="宋体"/>
          <w:sz w:val="24"/>
        </w:rPr>
        <w:t>温东辉著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天然沸石吸附-生物再生技术及其在滇池流域暴雨径流污染控制中的试验与机理研究</w:t>
            </w:r>
          </w:p>
        </w:tc>
      </w:tr>
      <w:tr>
        <w:tc>
          <w:tcPr>
            <w:tcW w:type="dxa" w:w="4320"/>
          </w:tcPr>
          <w:p>
            <w:r>
              <w:t>作者</w:t>
            </w:r>
          </w:p>
        </w:tc>
        <w:tc>
          <w:tcPr>
            <w:tcW w:type="dxa" w:w="4320"/>
          </w:tcPr>
          <w:p>
            <w:r>
              <w:t>温东辉著</w:t>
            </w:r>
          </w:p>
        </w:tc>
      </w:tr>
      <w:tr>
        <w:tc>
          <w:tcPr>
            <w:tcW w:type="dxa" w:w="4320"/>
          </w:tcPr>
          <w:p>
            <w:r>
              <w:t>出版社</w:t>
            </w:r>
          </w:p>
        </w:tc>
        <w:tc>
          <w:tcPr>
            <w:tcW w:type="dxa" w:w="4320"/>
          </w:tcPr>
          <w:p>
            <w:r>
              <w:t>北京：中国环境科学出版社</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223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本书出售、求购地址：https://www.jiaokey.com/book/detail/11293270.html</w:t>
      </w:r>
    </w:p>
    <w:p>
      <w:r>
        <w:t>更多相关图书推荐：https://www.jiaokey.com</w:t>
      </w:r>
    </w:p>
    <w:p>
      <w:r>
        <w:t>温东辉著 其他作品：https://www.jiaokey.com/tag/温东辉著.html</w:t>
      </w:r>
    </w:p>
    <w:p>
      <w:r>
        <w:t>北京：中国环境科学出版社 出版图书：https://www.jiaokey.com/tag/北京：中国环境科学出版社.html</w:t>
      </w:r>
    </w:p>
    <w:p>
      <w:r>
        <w:t>关键词搜索：https://www.jiaokey.com/tag/天然沸石吸附-生物再生技术及其在滇池流域暴雨径流污染控制中的试验与机理研究.html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