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 LaserJet Ⅲ型激光打印机用户手册应用软件参考手册</w:t>
      </w:r>
    </w:p>
    <w:p>
      <w:r>
        <w:rPr>
          <w:rFonts w:ascii="宋体" w:hAnsi="宋体" w:eastAsia="宋体"/>
          <w:sz w:val="24"/>
        </w:rPr>
        <w:t>亦鸥，何剑锋编译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 LaserJet Ⅲ型激光打印机用户手册应用软件参考手册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亦鸥，何剑锋编译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本书出售、求购地址：https://www.jiaokey.com/book/detail/11292545.html</w:t>
      </w:r>
    </w:p>
    <w:p>
      <w:r>
        <w:t>更多相关图书推荐：https://www.jiaokey.com</w:t>
      </w:r>
    </w:p>
    <w:p>
      <w:r>
        <w:t>亦鸥，何剑锋编译 其他作品：https://www.jiaokey.com/tag/亦鸥，何剑锋编译.html</w:t>
      </w:r>
    </w:p>
    <w:p>
      <w:r>
        <w:t>北京新闻出版局 出版图书：https://www.jiaokey.com/tag/北京新闻出版局.html</w:t>
      </w:r>
    </w:p>
    <w:p>
      <w:r>
        <w:t>关键词搜索：https://www.jiaokey.com/tag/HP LaserJet Ⅲ型激光打印机用户手册应用软件参考手册.html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