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国际化企业管理百科全书  第6卷  企业投资与融资风险运行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国际化企业管理百科全书  第6卷  企业投资与融资风险运行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本书出售、求购地址：https://www.jiaokey.com/book/detail/11291834.html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关键词搜索：https://www.jiaokey.com/tag/国际化企业管理百科全书  第6卷  企业投资与融资风险运行.html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