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马格里特</w:t>
      </w:r>
    </w:p>
    <w:p>
      <w:r>
        <w:rPr>
          <w:rFonts w:ascii="宋体" w:hAnsi="宋体" w:eastAsia="宋体"/>
          <w:sz w:val="24"/>
        </w:rPr>
        <w:t>（比）雷内·马格里特（Magritte）绘） （美）罗伯特·休斯（Robert Hughes）撰文；王冰营译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马格里特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（比）雷内·马格里特（Magritte）绘） （美）罗伯特·休斯（Robert Hughes）撰文；王冰营译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本书出售、求购地址：https://www.jiaokey.com/book/detail/11291131.html</w:t>
      </w:r>
    </w:p>
    <w:p>
      <w:r>
        <w:t>更多相关图书推荐：https://www.jiaokey.com</w:t>
      </w:r>
    </w:p>
    <w:p>
      <w:r>
        <w:t>（比）雷内·马格里特（Magritte）绘） （美）罗伯特·休斯（Robert Hughes）撰文；王冰营译 其他作品：https://www.jiaokey.com/tag/（比）雷内·马格里特（Magritte）绘） （美）罗伯特·休斯（Robert Hughes）撰文；王冰营译.html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关键词搜索：https://www.jiaokey.com/tag/马格里特.html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