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学习环境的理论基础</w:t>
      </w:r>
    </w:p>
    <w:p>
      <w:r>
        <w:rPr>
          <w:rFonts w:ascii="宋体" w:hAnsi="宋体" w:eastAsia="宋体"/>
          <w:sz w:val="24"/>
        </w:rPr>
        <w:t>（美）戴维·H.乔纳森（David H.Jonassen）主编；郑太年，任友群译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学习环境的理论基础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（美）戴维·H.乔纳森（David H.Jonassen）主编；郑太年，任友群译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本书出售、求购地址：https://www.jiaokey.com/book/detail/11290799.html</w:t>
      </w:r>
    </w:p>
    <w:p>
      <w:r>
        <w:t>更多相关图书推荐：https://www.jiaokey.com</w:t>
      </w:r>
    </w:p>
    <w:p>
      <w:r>
        <w:t>（美）戴维·H.乔纳森（David H.Jonassen）主编；郑太年，任友群译 其他作品：https://www.jiaokey.com/tag/（美）戴维·H.乔纳森（David H.Jonassen）主编；郑太年，任友群译.html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关键词搜索：https://www.jiaokey.com/tag/学习环境的理论基础.html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