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</w:t>
      </w:r>
    </w:p>
    <w:p>
      <w:r>
        <w:rPr>
          <w:rFonts w:ascii="宋体" w:hAnsi="宋体" w:eastAsia="宋体"/>
          <w:sz w:val="24"/>
        </w:rPr>
        <w:t>T.Kuppan著；钱颂文，廖景娱，邓先和，马小明，冯毅，郭崇志等译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T.Kuppan著；钱颂文，廖景娱，邓先和，马小明，冯毅，郭崇志等译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本书出售、求购地址：https://www.jiaokey.com/book/detail/11289810.html</w:t>
      </w:r>
    </w:p>
    <w:p>
      <w:r>
        <w:t>更多相关图书推荐：https://www.jiaokey.com</w:t>
      </w:r>
    </w:p>
    <w:p>
      <w:r>
        <w:t>T.Kuppan著；钱颂文，廖景娱，邓先和，马小明，冯毅，郭崇志等译 其他作品：https://www.jiaokey.com/tag/T.Kuppan著；钱颂文，廖景娱，邓先和，马小明，冯毅，郭崇志等译.html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关键词搜索：https://www.jiaokey.com/tag/换热器设计手册.html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