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心脏病学实践2004  规范化治疗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心脏病学实践2004  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本书出售、求购地址：https://www.jiaokey.com/book/detail/11289382.html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关键词搜索：https://www.jiaokey.com/tag/心脏病学实践2004  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