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昆虫图鉴</w:t>
      </w:r>
    </w:p>
    <w:p>
      <w:r>
        <w:rPr>
          <w:rFonts w:ascii="宋体" w:hAnsi="宋体" w:eastAsia="宋体"/>
          <w:sz w:val="24"/>
        </w:rPr>
        <w:t>（美）华特博尔（Waldbauer，G.）著；简怡，张珺译（天津外国语学院）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（美）华特博尔（Waldbauer，G.）著；简怡，张珺译（天津外国语学院）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本书出售、求购地址：https://www.jiaokey.com/book/detail/11289244.html</w:t>
      </w:r>
    </w:p>
    <w:p>
      <w:r>
        <w:t>更多相关图书推荐：https://www.jiaokey.com</w:t>
      </w:r>
    </w:p>
    <w:p>
      <w:r>
        <w:t>（美）华特博尔（Waldbauer，G.）著；简怡，张珺译（天津外国语学院） 其他作品：https://www.jiaokey.com/tag/（美）华特博尔（Waldbauer，G.）著；简怡，张珺译（天津外国语学院）.html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关键词搜索：https://www.jiaokey.com/tag/昆虫图鉴.html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