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就业指南</w:t>
      </w:r>
    </w:p>
    <w:p>
      <w:r>
        <w:rPr>
          <w:rFonts w:ascii="宋体" w:hAnsi="宋体" w:eastAsia="宋体"/>
          <w:sz w:val="24"/>
        </w:rPr>
        <w:t>邹平，毛健主编；国务院研究室综合研究司，劳动和社会保障部培训就业司编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就业指南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邹平，毛健主编；国务院研究室综合研究司，劳动和社会保障部培训就业司编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本书出售、求购地址：https://www.jiaokey.com/book/detail/11288423.html</w:t>
      </w:r>
    </w:p>
    <w:p>
      <w:r>
        <w:t>更多相关图书推荐：https://www.jiaokey.com</w:t>
      </w:r>
    </w:p>
    <w:p>
      <w:r>
        <w:t>邹平，毛健主编；国务院研究室综合研究司，劳动和社会保障部培训就业司编 其他作品：https://www.jiaokey.com/tag/邹平，毛健主编；国务院研究室综合研究司，劳动和社会保障部培训就业司编.html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关键词搜索：https://www.jiaokey.com/tag/就业指南.html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