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无线通信天线手册</w:t>
      </w:r>
    </w:p>
    <w:p>
      <w:r>
        <w:rPr>
          <w:rFonts w:ascii="宋体" w:hAnsi="宋体" w:eastAsia="宋体"/>
          <w:sz w:val="24"/>
        </w:rPr>
        <w:t>（美）LalChandGoodara主编；左群声，金林，胡明春，赵玉洁等译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无线通信天线手册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（美）LalChandGoodara主编；左群声，金林，胡明春，赵玉洁等译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本书出售、求购地址：https://www.jiaokey.com/book/detail/11287836.html</w:t>
      </w:r>
    </w:p>
    <w:p>
      <w:r>
        <w:t>更多相关图书推荐：https://www.jiaokey.com</w:t>
      </w:r>
    </w:p>
    <w:p>
      <w:r>
        <w:t>（美）LalChandGoodara主编；左群声，金林，胡明春，赵玉洁等译 其他作品：https://www.jiaokey.com/tag/（美）LalChandGoodara主编；左群声，金林，胡明春，赵玉洁等译.html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关键词搜索：https://www.jiaokey.com/tag/无线通信天线手册.html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