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旧小说</w:t>
      </w:r>
    </w:p>
    <w:p>
      <w:r>
        <w:rPr>
          <w:rFonts w:ascii="宋体" w:hAnsi="宋体" w:eastAsia="宋体"/>
          <w:sz w:val="24"/>
        </w:rPr>
        <w:t>陈端生原著；佚名改编；喻岳衡校补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陈端生原著；佚名改编；喻岳衡校补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本书出售、求购地址：https://www.jiaokey.com/book/detail/11287599.html</w:t>
      </w:r>
    </w:p>
    <w:p>
      <w:r>
        <w:t>更多相关图书推荐：https://www.jiaokey.com</w:t>
      </w:r>
    </w:p>
    <w:p>
      <w:r>
        <w:t>陈端生原著；佚名改编；喻岳衡校补 其他作品：https://www.jiaokey.com/tag/陈端生原著；佚名改编；喻岳衡校补.html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