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车轮和轮辋术语、代号、标志和计量单位GB2933-82</w:t>
      </w:r>
    </w:p>
    <w:p>
      <w:r>
        <w:rPr>
          <w:rFonts w:ascii="宋体" w:hAnsi="宋体" w:eastAsia="宋体"/>
          <w:sz w:val="24"/>
        </w:rPr>
        <w:t>全国轮胎、轮辋标准化技术委员会提出，长春汽车研究所等起草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车轮和轮辋术语、代号、标志和计量单位GB2933-82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全国轮胎、轮辋标准化技术委员会提出，长春汽车研究所等起草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本书出售、求购地址：https://www.jiaokey.com/book/detail/11286580.html</w:t>
      </w:r>
    </w:p>
    <w:p>
      <w:r>
        <w:t>更多相关图书推荐：https://www.jiaokey.com</w:t>
      </w:r>
    </w:p>
    <w:p>
      <w:r>
        <w:t>全国轮胎、轮辋标准化技术委员会提出，长春汽车研究所等起草 其他作品：https://www.jiaokey.com/tag/全国轮胎、轮辋标准化技术委员会提出，长春汽车研究所等起草.html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关键词搜索：https://www.jiaokey.com/tag/中华人民共和国国家标准 车轮和轮辋术语、代号、标志和计量单位GB2933-82.html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