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如何签订特许经营合同  专家指导</w:t>
      </w:r>
    </w:p>
    <w:p>
      <w:r>
        <w:rPr>
          <w:rFonts w:ascii="宋体" w:hAnsi="宋体" w:eastAsia="宋体"/>
          <w:sz w:val="24"/>
        </w:rPr>
        <w:t>肖朝阳主编；王峥，李京生，张庆勋，郑章军，李勃威，吴涛编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如何签订特许经营合同  专家指导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肖朝阳主编；王峥，李京生，张庆勋，郑章军，李勃威，吴涛编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本书出售、求购地址：https://www.jiaokey.com/book/detail/11286301.html</w:t>
      </w:r>
    </w:p>
    <w:p>
      <w:r>
        <w:t>更多相关图书推荐：https://www.jiaokey.com</w:t>
      </w:r>
    </w:p>
    <w:p>
      <w:r>
        <w:t>肖朝阳主编；王峥，李京生，张庆勋，郑章军，李勃威，吴涛编 其他作品：https://www.jiaokey.com/tag/肖朝阳主编；王峥，李京生，张庆勋，郑章军，李勃威，吴涛编.html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关键词搜索：https://www.jiaokey.com/tag/如何签订特许经营合同  专家指导.html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