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书名：产权、制度变迁与经济发展  新制度经济学前沿专题</w:t>
      </w:r>
    </w:p>
    <w:p>
      <w:r>
        <w:t>作者：段文斌主编</w:t>
      </w:r>
    </w:p>
    <w:p>
      <w:r>
        <w:t>出版社：天津：南开大学出版社</w:t>
      </w:r>
    </w:p>
    <w:p>
      <w:r>
        <w:t>出版日期：2003.08</w:t>
      </w:r>
    </w:p>
    <w:p>
      <w:r>
        <w:t>总页数：324</w:t>
      </w:r>
    </w:p>
    <w:p>
      <w:r>
        <w:t>更多请访问教客网: www.jiaokey.com</w:t>
      </w:r>
    </w:p>
    <w:p>
      <w:r>
        <w:t>产权、制度变迁与经济发展  新制度经济学前沿专题 评论地址：https://www.jiaokey.com/book/detail/11285884.html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