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航空民商法研究</w:t>
      </w:r>
    </w:p>
    <w:p>
      <w:r>
        <w:rPr>
          <w:rFonts w:ascii="宋体" w:hAnsi="宋体" w:eastAsia="宋体"/>
          <w:sz w:val="24"/>
        </w:rPr>
        <w:t>贺元骅主编；贺元骅，胡超容，罗亚光，何秋钊编写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航空民商法研究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贺元骅主编；贺元骅，胡超容，罗亚光，何秋钊编写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本书出售、求购地址：https://www.jiaokey.com/book/detail/11285794.html</w:t>
      </w:r>
    </w:p>
    <w:p>
      <w:r>
        <w:t>更多相关图书推荐：https://www.jiaokey.com</w:t>
      </w:r>
    </w:p>
    <w:p>
      <w:r>
        <w:t>贺元骅主编；贺元骅，胡超容，罗亚光，何秋钊编写 其他作品：https://www.jiaokey.com/tag/贺元骅主编；贺元骅，胡超容，罗亚光，何秋钊编写.html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关键词搜索：https://www.jiaokey.com/tag/航空民商法研究.html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