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摆脱尴尬  管理者远离尴尬的101种技巧</w:t>
      </w:r>
    </w:p>
    <w:p>
      <w:r>
        <w:rPr>
          <w:rFonts w:ascii="宋体" w:hAnsi="宋体" w:eastAsia="宋体"/>
          <w:sz w:val="24"/>
        </w:rPr>
        <w:t>刘斌编著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摆脱尴尬  管理者远离尴尬的101种技巧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哈尔滨市：黑龙江人民出版社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本书出售、求购地址：https://www.jiaokey.com/book/detail/11285541.html</w:t>
      </w:r>
    </w:p>
    <w:p>
      <w:r>
        <w:t>更多相关图书推荐：https://www.jiaokey.com</w:t>
      </w:r>
    </w:p>
    <w:p>
      <w:r>
        <w:t>刘斌编著 其他作品：https://www.jiaokey.com/tag/刘斌编著.html</w:t>
      </w:r>
    </w:p>
    <w:p>
      <w:r>
        <w:t>哈尔滨市：黑龙江人民出版社 出版图书：https://www.jiaokey.com/tag/哈尔滨市：黑龙江人民出版社.html</w:t>
      </w:r>
    </w:p>
    <w:p>
      <w:r>
        <w:t>关键词搜索：https://www.jiaokey.com/tag/摆脱尴尬  管理者远离尴尬的101种技巧.html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