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有缺陷结构完整性的评定标准 R/H/R6 第3版</w:t>
      </w:r>
    </w:p>
    <w:p>
      <w:r>
        <w:rPr>
          <w:rFonts w:ascii="宋体" w:hAnsi="宋体" w:eastAsia="宋体"/>
          <w:sz w:val="24"/>
        </w:rPr>
        <w:t>华东化工学院化工机械研究所译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有缺陷结构完整性的评定标准 R/H/R6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华东化工学院化工机械研究所译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本书出售、求购地址：https://www.jiaokey.com/book/detail/11285059.html</w:t>
      </w:r>
    </w:p>
    <w:p>
      <w:r>
        <w:t>更多相关图书推荐：https://www.jiaokey.com</w:t>
      </w:r>
    </w:p>
    <w:p>
      <w:r>
        <w:t>华东化工学院化工机械研究所译 其他作品：https://www.jiaokey.com/tag/华东化工学院化工机械研究所译.html</w:t>
      </w:r>
    </w:p>
    <w:p>
      <w:r>
        <w:t>关键词搜索：https://www.jiaokey.com/tag/有缺陷结构完整性的评定标准 R/H/R6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