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1927-1937年的上海  市政权、地方性和现代化</w:t>
      </w:r>
    </w:p>
    <w:p>
      <w:r>
        <w:rPr>
          <w:rFonts w:ascii="宋体" w:hAnsi="宋体" w:eastAsia="宋体"/>
          <w:sz w:val="24"/>
        </w:rPr>
        <w:t>（法）安克强（Christian Henriot）著；张培德，辛文锋，肖庆璋译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1927-1937年的上海  市政权、地方性和现代化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（法）安克强（Christian Henriot）著；张培德，辛文锋，肖庆璋译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本书出售、求购地址：https://www.jiaokey.com/book/detail/11283396.html</w:t>
      </w:r>
    </w:p>
    <w:p>
      <w:r>
        <w:t>更多相关图书推荐：https://www.jiaokey.com</w:t>
      </w:r>
    </w:p>
    <w:p>
      <w:r>
        <w:t>（法）安克强（Christian Henriot）著；张培德，辛文锋，肖庆璋译 其他作品：https://www.jiaokey.com/tag/（法）安克强（Christian Henriot）著；张培德，辛文锋，肖庆璋译.html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关键词搜索：https://www.jiaokey.com/tag/1927-1937年的上海  市政权、地方性和现代化.html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