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优等生法则  杰出中学生成功读本</w:t>
      </w:r>
    </w:p>
    <w:p>
      <w:r>
        <w:rPr>
          <w:rFonts w:ascii="宋体" w:hAnsi="宋体" w:eastAsia="宋体"/>
          <w:sz w:val="24"/>
        </w:rPr>
        <w:t>树人天地专家组主创，李加臣，都艳红执笔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优等生法则  杰出中学生成功读本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树人天地专家组主创，李加臣，都艳红执笔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本书出售、求购地址：https://www.jiaokey.com/book/detail/11283341.html</w:t>
      </w:r>
    </w:p>
    <w:p>
      <w:r>
        <w:t>更多相关图书推荐：https://www.jiaokey.com</w:t>
      </w:r>
    </w:p>
    <w:p>
      <w:r>
        <w:t>树人天地专家组主创，李加臣，都艳红执笔 其他作品：https://www.jiaokey.com/tag/树人天地专家组主创，李加臣，都艳红执笔.html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关键词搜索：https://www.jiaokey.com/tag/优等生法则  杰出中学生成功读本.html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