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中国与WTO 入世、政策变革和减贫战略</w:t>
      </w:r>
    </w:p>
    <w:p>
      <w:r>
        <w:rPr>
          <w:rFonts w:ascii="宋体" w:hAnsi="宋体" w:eastAsia="宋体"/>
          <w:sz w:val="24"/>
        </w:rPr>
        <w:t>Deepak Bhattasali等主编；国务院发展研究中心发展战略和区域经济研究部主译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中国与WTO 入世、政策变革和减贫战略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Deepak Bhattasali等主编；国务院发展研究中心发展战略和区域经济研究部主译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本书出售、求购地址：https://www.jiaokey.com/book/detail/11283207.html</w:t>
      </w:r>
    </w:p>
    <w:p>
      <w:r>
        <w:t>更多相关图书推荐：https://www.jiaokey.com</w:t>
      </w:r>
    </w:p>
    <w:p>
      <w:r>
        <w:t>Deepak Bhattasali等主编；国务院发展研究中心发展战略和区域经济研究部主译 其他作品：https://www.jiaokey.com/tag/Deepak Bhattasali等主编；国务院发展研究中心发展战略和区域经济研究部主译.html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关键词搜索：https://www.jiaokey.com/tag/中国与WTO 入世、政策变革和减贫战略.html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