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书名：中国区域性广电媒介产业的生存与发展  透视淄博广电现象</w:t>
      </w:r>
    </w:p>
    <w:p>
      <w:r>
        <w:t>作者：黄升民，任鹏雁主编</w:t>
      </w:r>
    </w:p>
    <w:p>
      <w:r>
        <w:t>出版社：北京：北京广播学院出版社</w:t>
      </w:r>
    </w:p>
    <w:p>
      <w:r>
        <w:t>出版日期：2004.06</w:t>
      </w:r>
    </w:p>
    <w:p>
      <w:r>
        <w:t>总页数：334</w:t>
      </w:r>
    </w:p>
    <w:p>
      <w:r>
        <w:t>更多请访问教客网: www.jiaokey.com</w:t>
      </w:r>
    </w:p>
    <w:p>
      <w:r>
        <w:t>中国区域性广电媒介产业的生存与发展  透视淄博广电现象 评论地址：https://www.jiaokey.com/book/detail/11283026.html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