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Perfect Writer、Perfect Speller附录</w:t>
      </w:r>
    </w:p>
    <w:p>
      <w:r>
        <w:rPr>
          <w:rFonts w:ascii="宋体" w:hAnsi="宋体" w:eastAsia="宋体"/>
          <w:sz w:val="24"/>
        </w:rPr>
        <w:t>唐大利，于作达翻译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1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Perfect Writer、Perfect Speller附录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唐大利，于作达翻译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四川省电子计算机应用研究中心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本书出售、求购地址：https://www.jiaokey.com/book/detail/11281417.html</w:t>
      </w:r>
    </w:p>
    <w:p>
      <w:r>
        <w:t>更多相关图书推荐：https://www.jiaokey.com</w:t>
      </w:r>
    </w:p>
    <w:p>
      <w:r>
        <w:t>唐大利，于作达翻译 其他作品：https://www.jiaokey.com/tag/唐大利，于作达翻译.html</w:t>
      </w:r>
    </w:p>
    <w:p>
      <w:r>
        <w:t>四川省电子计算机应用研究中心 出版图书：https://www.jiaokey.com/tag/四川省电子计算机应用研究中心.html</w:t>
      </w:r>
    </w:p>
    <w:p>
      <w:r>
        <w:t>关键词搜索：https://www.jiaokey.com/tag/Perfect Writer、Perfect Speller附录.html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