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城市生态可持续发展规划</w:t>
      </w:r>
    </w:p>
    <w:p>
      <w:r>
        <w:rPr>
          <w:rFonts w:ascii="宋体" w:hAnsi="宋体" w:eastAsia="宋体"/>
          <w:sz w:val="24"/>
        </w:rPr>
        <w:t>杨志峰，何孟常，毛显强，鱼京善，吴乾钊等著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城市生态可持续发展规划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杨志峰，何孟常，毛显强，鱼京善，吴乾钊等著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本书出售、求购地址：https://www.jiaokey.com/book/detail/11281234.html</w:t>
      </w:r>
    </w:p>
    <w:p>
      <w:r>
        <w:t>更多相关图书推荐：https://www.jiaokey.com</w:t>
      </w:r>
    </w:p>
    <w:p>
      <w:r>
        <w:t>杨志峰，何孟常，毛显强，鱼京善，吴乾钊等著 其他作品：https://www.jiaokey.com/tag/杨志峰，何孟常，毛显强，鱼京善，吴乾钊等著.html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关键词搜索：https://www.jiaokey.com/tag/城市生态可持续发展规划.html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