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战后新兴国研究  下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战后新兴国研究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关键词搜索：https://www.jiaokey.com/tag/战后新兴国研究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