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新课标通典.初中作文</w:t>
      </w:r>
    </w:p>
    <w:p>
      <w:r>
        <w:rPr>
          <w:rFonts w:ascii="宋体" w:hAnsi="宋体" w:eastAsia="宋体"/>
          <w:sz w:val="24"/>
        </w:rPr>
        <w:t>闻龙主编；鼎奇教育新课标研究组设计，邓翠，朱韶华，周亚菲编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新课标通典.初中作文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闻龙主编；鼎奇教育新课标研究组设计，邓翠，朱韶华，周亚菲编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本书出售、求购地址：https://www.jiaokey.com/book/detail/11277328.html</w:t>
      </w:r>
    </w:p>
    <w:p>
      <w:r>
        <w:t>更多相关图书推荐：https://www.jiaokey.com</w:t>
      </w:r>
    </w:p>
    <w:p>
      <w:r>
        <w:t>闻龙主编；鼎奇教育新课标研究组设计，邓翠，朱韶华，周亚菲编 其他作品：https://www.jiaokey.com/tag/闻龙主编；鼎奇教育新课标研究组设计，邓翠，朱韶华，周亚菲编.html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关键词搜索：https://www.jiaokey.com/tag/作文课－初中－教学参考资料.html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