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猎人的姑娘</w:t>
      </w:r>
    </w:p>
    <w:p>
      <w:r>
        <w:rPr>
          <w:rFonts w:ascii="宋体" w:hAnsi="宋体" w:eastAsia="宋体"/>
          <w:sz w:val="24"/>
        </w:rPr>
        <w:t>白桦著；解放军文艺丛书编辑部编辑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7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猎人的姑娘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白桦著；解放军文艺丛书编辑部编辑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本书出售、求购地址：https://www.jiaokey.com/book/detail/11277116.html</w:t>
      </w:r>
    </w:p>
    <w:p>
      <w:r>
        <w:t>更多相关图书推荐：https://www.jiaokey.com</w:t>
      </w:r>
    </w:p>
    <w:p>
      <w:r>
        <w:t>白桦著；解放军文艺丛书编辑部编辑 其他作品：https://www.jiaokey.com/tag/白桦著；解放军文艺丛书编辑部编辑.html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