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现代化的制造玻璃技术</w:t>
      </w:r>
    </w:p>
    <w:p>
      <w:r>
        <w:rPr>
          <w:rFonts w:ascii="宋体" w:hAnsi="宋体" w:eastAsia="宋体"/>
          <w:sz w:val="24"/>
        </w:rPr>
        <w:t>（苏）布列霍夫斯基赫（С.М.Бреховских），（苏）弗拉德金（Д.А.Храдкин）著；建筑材料综合研究所玻璃室译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现代化的制造玻璃技术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（苏）布列霍夫斯基赫（С.М.Бреховских），（苏）弗拉德金（Д.А.Храдкин）著；建筑材料综合研究所玻璃室译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本书出售、求购地址：https://www.jiaokey.com/book/detail/11276500.html</w:t>
      </w:r>
    </w:p>
    <w:p>
      <w:r>
        <w:t>更多相关图书推荐：https://www.jiaokey.com</w:t>
      </w:r>
    </w:p>
    <w:p>
      <w:r>
        <w:t>（苏）布列霍夫斯基赫（С.М.Бреховских），（苏）弗拉德金（Д.А.Храдкин）著；建筑材料综合研究所玻璃室译 其他作品：https://www.jiaokey.com/tag/（苏）布列霍夫斯基赫（С.М.Бреховских），（苏）弗拉德金（Д.А.Храдкин）著；建筑材料综合研究所玻璃室译.html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关键词搜索：https://www.jiaokey.com/tag/现代化的制造玻璃技术.html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