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香草美人物语</w:t>
      </w:r>
    </w:p>
    <w:p>
      <w:r>
        <w:rPr>
          <w:rFonts w:ascii="宋体" w:hAnsi="宋体" w:eastAsia="宋体"/>
          <w:sz w:val="24"/>
        </w:rPr>
        <w:t>（新西兰）莫里森，（新西兰）惠里根著；彭剑娥，李丽萍译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香草美人物语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（新西兰）莫里森，（新西兰）惠里根著；彭剑娥，李丽萍译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本书出售、求购地址：https://www.jiaokey.com/book/detail/11276003.html</w:t>
      </w:r>
    </w:p>
    <w:p>
      <w:r>
        <w:t>更多相关图书推荐：https://www.jiaokey.com</w:t>
      </w:r>
    </w:p>
    <w:p>
      <w:r>
        <w:t>（新西兰）莫里森，（新西兰）惠里根著；彭剑娥，李丽萍译 其他作品：https://www.jiaokey.com/tag/（新西兰）莫里森，（新西兰）惠里根著；彭剑娥，李丽萍译.html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关键词搜索：https://www.jiaokey.com/tag/香草美人物语.html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