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第2册  细胞起源于生活物质</w:t>
      </w:r>
    </w:p>
    <w:p>
      <w:r>
        <w:rPr>
          <w:rFonts w:ascii="宋体" w:hAnsi="宋体" w:eastAsia="宋体"/>
          <w:sz w:val="24"/>
        </w:rPr>
        <w:t>勒柏辛斯卡娅等著  丁辽生  应幼梅译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第2册  细胞起源于生活物质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勒柏辛斯卡娅等著  丁辽生  应幼梅译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本书出售、求购地址：https://www.jiaokey.com/book/detail/11274743.html</w:t>
      </w:r>
    </w:p>
    <w:p>
      <w:r>
        <w:t>更多相关图书推荐：https://www.jiaokey.com</w:t>
      </w:r>
    </w:p>
    <w:p>
      <w:r>
        <w:t>勒柏辛斯卡娅等著  丁辽生  应幼梅译 其他作品：https://www.jiaokey.com/tag/勒柏辛斯卡娅等著  丁辽生  应幼梅译.html</w:t>
      </w:r>
    </w:p>
    <w:p>
      <w:r>
        <w:t>中国科学院 出版图书：https://www.jiaokey.com/tag/中国科学院.html</w:t>
      </w:r>
    </w:p>
    <w:p>
      <w:r>
        <w:t>关键词搜索：https://www.jiaokey.com/tag/生物学  第2册  细胞起源于生活物质.html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