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鱼水情  小舞剧</w:t>
      </w:r>
    </w:p>
    <w:p>
      <w:r>
        <w:rPr>
          <w:rFonts w:ascii="宋体" w:hAnsi="宋体" w:eastAsia="宋体"/>
          <w:sz w:val="24"/>
        </w:rPr>
        <w:t>汪兆雄，力凯丰编舞；夏康，袁至刚作曲；焦乃积作词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鱼水情  小舞剧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汪兆雄，力凯丰编舞；夏康，袁至刚作曲；焦乃积作词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本书出售、求购地址：https://www.jiaokey.com/book/detail/11274234.html</w:t>
      </w:r>
    </w:p>
    <w:p>
      <w:r>
        <w:t>更多相关图书推荐：https://www.jiaokey.com</w:t>
      </w:r>
    </w:p>
    <w:p>
      <w:r>
        <w:t>汪兆雄，力凯丰编舞；夏康，袁至刚作曲；焦乃积作词 其他作品：https://www.jiaokey.com/tag/汪兆雄，力凯丰编舞；夏康，袁至刚作曲；焦乃积作词.html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关键词搜索：https://www.jiaokey.com/tag/鱼水情  小舞剧.html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