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机器人设计与控制</w:t>
      </w:r>
    </w:p>
    <w:p>
      <w:r>
        <w:rPr>
          <w:rFonts w:ascii="宋体" w:hAnsi="宋体" w:eastAsia="宋体"/>
          <w:sz w:val="24"/>
        </w:rPr>
        <w:t>（美）丹尼斯·克拉克（Dennis Clark），（美）迈克尔·欧文斯（Michael Owings）著；宗光华，张慧慧译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（美）丹尼斯·克拉克（Dennis Clark），（美）迈克尔·欧文斯（Michael Owings）著；宗光华，张慧慧译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本书出售、求购地址：https://www.jiaokey.com/book/detail/11273587.html</w:t>
      </w:r>
    </w:p>
    <w:p>
      <w:r>
        <w:t>更多相关图书推荐：https://www.jiaokey.com</w:t>
      </w:r>
    </w:p>
    <w:p>
      <w:r>
        <w:t>（美）丹尼斯·克拉克（Dennis Clark），（美）迈克尔·欧文斯（Michael Owings）著；宗光华，张慧慧译 其他作品：https://www.jiaokey.com/tag/（美）丹尼斯·克拉克（Dennis Clark），（美）迈克尔·欧文斯（Michael Owings）著；宗光华，张慧慧译.html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